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二次验证使用手册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目录</w:t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TOC \o "1-3" \h \u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_Toc22473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lang w:val="en-US" w:eastAsia="zh-CN"/>
        </w:rPr>
        <w:t>一、二次验证设置路径</w:t>
      </w:r>
      <w:r>
        <w:tab/>
      </w:r>
      <w:r>
        <w:fldChar w:fldCharType="begin"/>
      </w:r>
      <w:r>
        <w:instrText xml:space="preserve"> PAGEREF _Toc22473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_Toc20867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二、二次验证绑定&amp;使用流程</w:t>
      </w:r>
      <w:r>
        <w:tab/>
      </w:r>
      <w:r>
        <w:fldChar w:fldCharType="begin"/>
      </w:r>
      <w:r>
        <w:instrText xml:space="preserve"> PAGEREF _Toc20867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_Toc1991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APP二次验证</w:t>
      </w:r>
      <w:r>
        <w:tab/>
      </w:r>
      <w:r>
        <w:fldChar w:fldCharType="begin"/>
      </w:r>
      <w:r>
        <w:instrText xml:space="preserve"> PAGEREF _Toc1991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_Toc17748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1、APP二次验证绑定流程</w:t>
      </w:r>
      <w:r>
        <w:tab/>
      </w:r>
      <w:r>
        <w:fldChar w:fldCharType="begin"/>
      </w:r>
      <w:r>
        <w:instrText xml:space="preserve"> PAGEREF _Toc17748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_Toc19350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2、APP二次验证绑定流程（强制绑定）</w:t>
      </w:r>
      <w:r>
        <w:tab/>
      </w:r>
      <w:r>
        <w:fldChar w:fldCharType="begin"/>
      </w:r>
      <w:r>
        <w:instrText xml:space="preserve"> PAGEREF _Toc19350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_Toc7232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3、APP二次验证登录流程</w:t>
      </w:r>
      <w:r>
        <w:tab/>
      </w:r>
      <w:r>
        <w:fldChar w:fldCharType="begin"/>
      </w:r>
      <w:r>
        <w:instrText xml:space="preserve"> PAGEREF _Toc7232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_Toc24416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二次验证</w:t>
      </w:r>
      <w:r>
        <w:tab/>
      </w:r>
      <w:r>
        <w:fldChar w:fldCharType="begin"/>
      </w:r>
      <w:r>
        <w:instrText xml:space="preserve"> PAGEREF _Toc24416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_Toc6233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1、备用邮箱二次验证绑定流程</w:t>
      </w:r>
      <w:r>
        <w:tab/>
      </w:r>
      <w:r>
        <w:fldChar w:fldCharType="begin"/>
      </w:r>
      <w:r>
        <w:instrText xml:space="preserve"> PAGEREF _Toc6233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_Toc16721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2、备用邮箱二次验证登录流程</w:t>
      </w:r>
      <w:r>
        <w:tab/>
      </w:r>
      <w:r>
        <w:fldChar w:fldCharType="begin"/>
      </w:r>
      <w:r>
        <w:instrText xml:space="preserve"> PAGEREF _Toc16721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_Toc31218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r>
        <w:tab/>
      </w:r>
      <w:r>
        <w:fldChar w:fldCharType="begin"/>
      </w:r>
      <w:r>
        <w:instrText xml:space="preserve"> PAGEREF _Toc31218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_Toc26593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</w:rPr>
        <w:t>流程</w:t>
      </w:r>
      <w:r>
        <w:tab/>
      </w:r>
      <w:r>
        <w:fldChar w:fldCharType="begin"/>
      </w:r>
      <w:r>
        <w:instrText xml:space="preserve"> PAGEREF _Toc26593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_Toc32589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2、微信小程序二次验证登录流程</w:t>
      </w:r>
      <w:r>
        <w:tab/>
      </w:r>
      <w:r>
        <w:fldChar w:fldCharType="begin"/>
      </w:r>
      <w:r>
        <w:instrText xml:space="preserve"> PAGEREF _Toc32589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_Toc23376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适合海外用户使用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tab/>
      </w:r>
      <w:r>
        <w:fldChar w:fldCharType="begin"/>
      </w:r>
      <w:r>
        <w:instrText xml:space="preserve"> PAGEREF _Toc23376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_Toc20132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第三方OTP绑定</w:t>
      </w:r>
      <w:r>
        <w:rPr>
          <w:rFonts w:hint="eastAsia" w:ascii="微软雅黑" w:hAnsi="微软雅黑" w:eastAsia="微软雅黑" w:cs="微软雅黑"/>
        </w:rPr>
        <w:t>流程</w:t>
      </w:r>
      <w:r>
        <w:tab/>
      </w:r>
      <w:r>
        <w:fldChar w:fldCharType="begin"/>
      </w:r>
      <w:r>
        <w:instrText xml:space="preserve"> PAGEREF _Toc20132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_Toc21501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2、第三方OTP验证登录流程</w:t>
      </w:r>
      <w:r>
        <w:tab/>
      </w:r>
      <w:r>
        <w:fldChar w:fldCharType="begin"/>
      </w:r>
      <w:r>
        <w:instrText xml:space="preserve"> PAGEREF _Toc21501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_Toc1444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三、二次认证解绑&amp;换绑流程</w:t>
      </w:r>
      <w:r>
        <w:tab/>
      </w:r>
      <w:r>
        <w:fldChar w:fldCharType="begin"/>
      </w:r>
      <w:r>
        <w:instrText xml:space="preserve"> PAGEREF _Toc1444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_Toc19589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APP解绑&amp;换绑流程</w:t>
      </w:r>
      <w:r>
        <w:tab/>
      </w:r>
      <w:r>
        <w:fldChar w:fldCharType="begin"/>
      </w:r>
      <w:r>
        <w:instrText xml:space="preserve"> PAGEREF _Toc19589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_Toc16787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1、APP二次验证解绑流程</w:t>
      </w:r>
      <w:r>
        <w:tab/>
      </w:r>
      <w:r>
        <w:fldChar w:fldCharType="begin"/>
      </w:r>
      <w:r>
        <w:instrText xml:space="preserve"> PAGEREF _Toc16787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_Toc11723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2、APP二次验证换绑流程</w:t>
      </w:r>
      <w:r>
        <w:tab/>
      </w:r>
      <w:r>
        <w:fldChar w:fldCharType="begin"/>
      </w:r>
      <w:r>
        <w:instrText xml:space="preserve"> PAGEREF _Toc11723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_Toc19883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解绑&amp;换绑流程</w:t>
      </w:r>
      <w:r>
        <w:tab/>
      </w:r>
      <w:r>
        <w:fldChar w:fldCharType="begin"/>
      </w:r>
      <w:r>
        <w:instrText xml:space="preserve"> PAGEREF _Toc19883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_Toc11357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1、备用邮箱二次验证解绑流程</w:t>
      </w:r>
      <w:r>
        <w:tab/>
      </w:r>
      <w:r>
        <w:fldChar w:fldCharType="begin"/>
      </w:r>
      <w:r>
        <w:instrText xml:space="preserve"> PAGEREF _Toc11357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_Toc20868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2、备用邮箱二次验证换绑流程</w:t>
      </w:r>
      <w:r>
        <w:tab/>
      </w:r>
      <w:r>
        <w:fldChar w:fldCharType="begin"/>
      </w:r>
      <w:r>
        <w:instrText xml:space="preserve"> PAGEREF _Toc20868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_Toc27081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微信小程序解绑&amp;换绑流程</w:t>
      </w:r>
      <w:r>
        <w:tab/>
      </w:r>
      <w:r>
        <w:fldChar w:fldCharType="begin"/>
      </w:r>
      <w:r>
        <w:instrText xml:space="preserve"> PAGEREF _Toc27081 \h </w:instrText>
      </w:r>
      <w:r>
        <w:fldChar w:fldCharType="separate"/>
      </w:r>
      <w:r>
        <w:t>35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_Toc26487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1、微信小程序二次验证解绑流程</w:t>
      </w:r>
      <w:r>
        <w:tab/>
      </w:r>
      <w:r>
        <w:fldChar w:fldCharType="begin"/>
      </w:r>
      <w:r>
        <w:instrText xml:space="preserve"> PAGEREF _Toc26487 \h </w:instrText>
      </w:r>
      <w:r>
        <w:fldChar w:fldCharType="separate"/>
      </w:r>
      <w:r>
        <w:t>35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_Toc16871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2、微信小程序二次验证换绑流程</w:t>
      </w:r>
      <w:r>
        <w:tab/>
      </w:r>
      <w:r>
        <w:fldChar w:fldCharType="begin"/>
      </w:r>
      <w:r>
        <w:instrText xml:space="preserve"> PAGEREF _Toc16871 \h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_Toc859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解绑&amp;换绑流程</w:t>
      </w:r>
      <w:r>
        <w:tab/>
      </w:r>
      <w:r>
        <w:fldChar w:fldCharType="begin"/>
      </w:r>
      <w:r>
        <w:instrText xml:space="preserve"> PAGEREF _Toc859 \h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_Toc11041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1、第三方OTP二次验证解绑流程</w:t>
      </w:r>
      <w:r>
        <w:tab/>
      </w:r>
      <w:r>
        <w:fldChar w:fldCharType="begin"/>
      </w:r>
      <w:r>
        <w:instrText xml:space="preserve"> PAGEREF _Toc11041 \h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_Toc5147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2、第三方OTP二次验证换绑流程</w:t>
      </w:r>
      <w:r>
        <w:tab/>
      </w:r>
      <w:r>
        <w:fldChar w:fldCharType="begin"/>
      </w:r>
      <w:r>
        <w:instrText xml:space="preserve"> PAGEREF _Toc5147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_Toc2617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四、设置客户端专用密码</w:t>
      </w:r>
      <w:r>
        <w:tab/>
      </w:r>
      <w:r>
        <w:fldChar w:fldCharType="begin"/>
      </w:r>
      <w:r>
        <w:instrText xml:space="preserve"> PAGEREF _Toc2617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_Toc24298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（一）设置客户端专用密码</w:t>
      </w:r>
      <w:r>
        <w:tab/>
      </w:r>
      <w:r>
        <w:fldChar w:fldCharType="begin"/>
      </w:r>
      <w:r>
        <w:instrText xml:space="preserve"> PAGEREF _Toc24298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_Toc7467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1、方案一：</w:t>
      </w:r>
      <w:r>
        <w:tab/>
      </w:r>
      <w:r>
        <w:fldChar w:fldCharType="begin"/>
      </w:r>
      <w:r>
        <w:instrText xml:space="preserve"> PAGEREF _Toc7467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_Toc18719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2、方案二：</w:t>
      </w:r>
      <w:r>
        <w:tab/>
      </w:r>
      <w:r>
        <w:fldChar w:fldCharType="begin"/>
      </w:r>
      <w:r>
        <w:instrText xml:space="preserve"> PAGEREF _Toc18719 \h </w:instrText>
      </w:r>
      <w:r>
        <w:fldChar w:fldCharType="separate"/>
      </w:r>
      <w:r>
        <w:t>48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  <w:bookmarkStart w:id="0" w:name="_Toc22473"/>
      <w:r>
        <w:rPr>
          <w:rFonts w:hint="eastAsia" w:ascii="微软雅黑" w:hAnsi="微软雅黑" w:eastAsia="微软雅黑" w:cs="微软雅黑"/>
          <w:b/>
          <w:bCs w:val="0"/>
          <w:lang w:val="en-US" w:eastAsia="zh-CN"/>
        </w:rPr>
        <w:t>一、二次验证设置路径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设置路径：</w:t>
      </w:r>
      <w:r>
        <w:rPr>
          <w:rFonts w:hint="eastAsia" w:ascii="微软雅黑" w:hAnsi="微软雅黑" w:eastAsia="微软雅黑" w:cs="微软雅黑"/>
          <w:lang w:val="en-US" w:eastAsia="zh-CN"/>
        </w:rPr>
        <w:t>欢迎页➡个人设置➡安全设置➡二次验证设置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（如 图1-1、图1-2所示）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20895" cy="2879090"/>
            <wp:effectExtent l="0" t="0" r="1905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753610" cy="2856865"/>
            <wp:effectExtent l="0" t="0" r="889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" w:name="_Toc20867"/>
      <w:r>
        <w:rPr>
          <w:rFonts w:hint="eastAsia" w:ascii="微软雅黑" w:hAnsi="微软雅黑" w:eastAsia="微软雅黑" w:cs="微软雅黑"/>
          <w:lang w:val="en-US" w:eastAsia="zh-CN"/>
        </w:rPr>
        <w:t>二、二次验证绑定&amp;使用流程</w:t>
      </w:r>
      <w:bookmarkEnd w:id="1"/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1991"/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APP二次验证</w:t>
      </w:r>
      <w:bookmarkEnd w:id="2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3" w:name="_Toc17748"/>
      <w:r>
        <w:rPr>
          <w:rFonts w:hint="eastAsia" w:ascii="微软雅黑" w:hAnsi="微软雅黑" w:eastAsia="微软雅黑" w:cs="微软雅黑"/>
          <w:lang w:val="en-US" w:eastAsia="zh-CN"/>
        </w:rPr>
        <w:t>1、APP二次验证绑定流程</w:t>
      </w:r>
      <w:bookmarkEnd w:id="3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二次验证选择“APP绑定”，如图：“图2-1-1”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635500" cy="3130550"/>
            <wp:effectExtent l="0" t="0" r="0" b="6350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下载并安装APP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Coremail APP下载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①各大应用市场：Apple store、华为应用市场、小米应用市场、VIVO应用市场、OPPO应用市场、应用宝、豌豆荚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②APP下载网址：</w:t>
      </w:r>
      <w:r>
        <w:rPr>
          <w:rFonts w:hint="eastAsia" w:ascii="微软雅黑" w:hAnsi="微软雅黑" w:eastAsia="微软雅黑" w:cs="微软雅黑"/>
          <w:lang w:eastAsia="zh-CN"/>
        </w:rPr>
        <w:fldChar w:fldCharType="begin"/>
      </w:r>
      <w:r>
        <w:rPr>
          <w:rFonts w:hint="eastAsia" w:ascii="微软雅黑" w:hAnsi="微软雅黑" w:eastAsia="微软雅黑" w:cs="微软雅黑"/>
          <w:lang w:eastAsia="zh-CN"/>
        </w:rPr>
        <w:instrText xml:space="preserve"> HYPERLINK "http://www.lunkr.cn/download.html#mobileApp" </w:instrText>
      </w:r>
      <w:r>
        <w:rPr>
          <w:rFonts w:hint="eastAsia" w:ascii="微软雅黑" w:hAnsi="微软雅黑" w:eastAsia="微软雅黑" w:cs="微软雅黑"/>
          <w:lang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lang w:eastAsia="zh-CN"/>
        </w:rPr>
        <w:t>http://www.lunkr.cn/download.html#mobileApp</w:t>
      </w:r>
      <w:r>
        <w:rPr>
          <w:rFonts w:hint="eastAsia" w:ascii="微软雅黑" w:hAnsi="微软雅黑" w:eastAsia="微软雅黑" w:cs="微软雅黑"/>
          <w:lang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打开APP扫码绑定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①web页面二维码显示，如图：“图2-1-2”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622800" cy="3530600"/>
            <wp:effectExtent l="0" t="0" r="0" b="0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②APP扫码入口，如图：“图2-1-3”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2150" cy="2012950"/>
            <wp:effectExtent l="0" t="0" r="635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2585" cy="1997075"/>
            <wp:effectExtent l="0" t="0" r="5715" b="9525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图2-1-3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③APP绑定成功，如图：“图2-1-4”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1590" cy="1637665"/>
            <wp:effectExtent l="0" t="0" r="3810" b="635"/>
            <wp:docPr id="1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4130" cy="1635760"/>
            <wp:effectExtent l="0" t="0" r="1270" b="2540"/>
            <wp:docPr id="1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图2-1-4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④web页面绑定成功，如图“图2-1-5”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7960" cy="3172460"/>
            <wp:effectExtent l="0" t="0" r="2540" b="2540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图2-1-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bookmarkStart w:id="4" w:name="_Toc12514"/>
      <w:bookmarkStart w:id="5" w:name="_Toc19350"/>
      <w:r>
        <w:rPr>
          <w:rFonts w:hint="eastAsia" w:ascii="微软雅黑" w:hAnsi="微软雅黑" w:eastAsia="微软雅黑" w:cs="微软雅黑"/>
          <w:lang w:val="en-US" w:eastAsia="zh-CN"/>
        </w:rPr>
        <w:t>2、APP二次验证绑定流程（强制绑定）</w:t>
      </w:r>
      <w:bookmarkEnd w:id="4"/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web端强制二次验证绑定：</w:t>
      </w:r>
      <w:r>
        <w:rPr>
          <w:rFonts w:hint="eastAsia" w:ascii="微软雅黑" w:hAnsi="微软雅黑" w:eastAsia="微软雅黑" w:cs="微软雅黑"/>
          <w:lang w:val="en-US" w:eastAsia="zh-CN"/>
        </w:rPr>
        <w:t>web端登录后，如”图2-2-1”所示要求用户强制进行二次验证绑定，选择“Coremail 论客 APP”绑定，提示进行“扫码绑定”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46300" cy="1499870"/>
            <wp:effectExtent l="0" t="0" r="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69795" cy="1497965"/>
            <wp:effectExtent l="0" t="0" r="190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Coremail 论客 APP登录：</w:t>
      </w:r>
      <w:r>
        <w:rPr>
          <w:rFonts w:hint="eastAsia" w:ascii="微软雅黑" w:hAnsi="微软雅黑" w:eastAsia="微软雅黑" w:cs="微软雅黑"/>
          <w:lang w:val="en-US" w:eastAsia="zh-CN"/>
        </w:rPr>
        <w:t>输入账号+密码，点击登录，如”图2-2-2”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550670" cy="24079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eastAsia="zh-CN"/>
        </w:rPr>
        <w:t>2-2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Coremail 论客 APP扫码绑定：</w:t>
      </w:r>
      <w:r>
        <w:rPr>
          <w:rFonts w:hint="eastAsia" w:ascii="微软雅黑" w:hAnsi="微软雅黑" w:eastAsia="微软雅黑" w:cs="微软雅黑"/>
          <w:lang w:val="en-US" w:eastAsia="zh-CN"/>
        </w:rPr>
        <w:t>APP端点击“扫一扫”，进入扫码界面进行扫码，如”图2-2-3”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36750" cy="224790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图2-2-3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（5）完成绑定</w:t>
      </w:r>
      <w:r>
        <w:rPr>
          <w:rFonts w:hint="eastAsia" w:ascii="微软雅黑" w:hAnsi="微软雅黑" w:eastAsia="微软雅黑" w:cs="微软雅黑"/>
          <w:lang w:val="en-US" w:eastAsia="zh-CN"/>
        </w:rPr>
        <w:t>：如”图2-2-4”所示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238500" cy="2203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1275" cy="2210435"/>
            <wp:effectExtent l="0" t="0" r="9525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图2-2-4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6" w:name="_Toc7232"/>
      <w:r>
        <w:rPr>
          <w:rFonts w:hint="eastAsia" w:ascii="微软雅黑" w:hAnsi="微软雅黑" w:eastAsia="微软雅黑" w:cs="微软雅黑"/>
          <w:lang w:val="en-US" w:eastAsia="zh-CN"/>
        </w:rPr>
        <w:t>3、APP二次验证登录流程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输入“账号密码”，如图：“图2-3-1”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验证方式可选择“app授权”和“验证码”，如：“图2-3-2”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908300" cy="2965450"/>
            <wp:effectExtent l="0" t="0" r="0" b="6350"/>
            <wp:docPr id="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APP授权验证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473200" cy="2692400"/>
            <wp:effectExtent l="0" t="0" r="0" b="0"/>
            <wp:docPr id="1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（4）APP验证码验证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①打开APP，点击“+”，选择“二次验证”，流程如“图2-3-4”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②找到本账号的验证码，验证码填入“图2-3-5”，完成验证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37995" cy="2023110"/>
            <wp:effectExtent l="0" t="0" r="1905" b="8890"/>
            <wp:docPr id="15" name="图片 15" descr="9343d3b0f6092833cda9d3e466f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343d3b0f6092833cda9d3e466f39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8080" cy="2054225"/>
            <wp:effectExtent l="0" t="0" r="7620" b="31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946400" cy="344170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图2-3-5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APP扫码验证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①打开APP，点击“+”，选择“扫一扫”，流程如“图2-3-6”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②web端页面进行扫码验证，如“图2-3-7”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2150" cy="2012950"/>
            <wp:effectExtent l="0" t="0" r="635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2585" cy="1997075"/>
            <wp:effectExtent l="0" t="0" r="5715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933700" cy="3314700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图2-3-7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24416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二次验证</w:t>
      </w:r>
      <w:bookmarkEnd w:id="7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8" w:name="_Toc6233"/>
      <w:r>
        <w:rPr>
          <w:rFonts w:hint="eastAsia" w:ascii="微软雅黑" w:hAnsi="微软雅黑" w:eastAsia="微软雅黑" w:cs="微软雅黑"/>
          <w:lang w:val="en-US" w:eastAsia="zh-CN"/>
        </w:rPr>
        <w:t>1、备用邮箱二次验证绑定流程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选择备用邮箱二次验证 “绑定”，如图：“图2-4-1”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7960" cy="3634105"/>
            <wp:effectExtent l="0" t="0" r="2540" b="1079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）填入</w:t>
      </w:r>
      <w:r>
        <w:rPr>
          <w:rFonts w:hint="eastAsia" w:ascii="微软雅黑" w:hAnsi="微软雅黑" w:eastAsia="微软雅黑" w:cs="微软雅黑"/>
          <w:lang w:val="en-US" w:eastAsia="zh-CN"/>
        </w:rPr>
        <w:t>备用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邮箱地址</w:t>
      </w:r>
      <w:r>
        <w:rPr>
          <w:rFonts w:hint="eastAsia" w:ascii="微软雅黑" w:hAnsi="微软雅黑" w:eastAsia="微软雅黑" w:cs="微软雅黑"/>
          <w:lang w:eastAsia="zh-CN"/>
        </w:rPr>
        <w:t>”请求验证码，并填入正确的验证码，</w:t>
      </w:r>
      <w:r>
        <w:rPr>
          <w:rFonts w:hint="eastAsia" w:ascii="微软雅黑" w:hAnsi="微软雅黑" w:eastAsia="微软雅黑" w:cs="微软雅黑"/>
          <w:lang w:val="en-US" w:eastAsia="zh-CN"/>
        </w:rPr>
        <w:t>如图：“图2-4-2”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注：邮箱验证码样式，如图：“图2-4-3”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54500" cy="2393950"/>
            <wp:effectExtent l="0" t="0" r="0" b="6350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4541520"/>
            <wp:effectExtent l="0" t="0" r="9525" b="508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）web页面绑定成功，如图“图2-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1135" cy="3018790"/>
            <wp:effectExtent l="0" t="0" r="12065" b="381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图2-4-4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16721"/>
      <w:r>
        <w:rPr>
          <w:rFonts w:hint="eastAsia" w:ascii="微软雅黑" w:hAnsi="微软雅黑" w:eastAsia="微软雅黑" w:cs="微软雅黑"/>
          <w:lang w:val="en-US" w:eastAsia="zh-CN"/>
        </w:rPr>
        <w:t>2、备用邮箱二次验证登录流程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输入“账号密码”，如图：“图2-5-1”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图2-5-1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获取备用邮箱邮件，并输入正确验证码，如图：“</w:t>
      </w:r>
      <w:bookmarkStart w:id="34" w:name="_GoBack"/>
      <w:bookmarkEnd w:id="34"/>
      <w:r>
        <w:rPr>
          <w:rFonts w:hint="eastAsia" w:ascii="微软雅黑" w:hAnsi="微软雅黑" w:eastAsia="微软雅黑" w:cs="微软雅黑"/>
          <w:lang w:val="en-US" w:eastAsia="zh-CN"/>
        </w:rPr>
        <w:t>图2-5-2”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注：可勾选“同设备登录免二次验证”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927350" cy="3282950"/>
            <wp:effectExtent l="0" t="0" r="6350" b="6350"/>
            <wp:docPr id="1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图2-5-2</w:t>
      </w: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bookmarkStart w:id="10" w:name="_Toc31218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bookmarkEnd w:id="10"/>
    </w:p>
    <w:p>
      <w:pPr>
        <w:pStyle w:val="4"/>
        <w:bidi w:val="0"/>
        <w:rPr>
          <w:rFonts w:hint="eastAsia" w:ascii="微软雅黑" w:hAnsi="微软雅黑" w:eastAsia="微软雅黑" w:cs="微软雅黑"/>
        </w:rPr>
      </w:pPr>
      <w:bookmarkStart w:id="11" w:name="_Toc26593"/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</w:rPr>
        <w:t>流程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选择微信小程序二次验证 “绑定”，如图“图2-6-1”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865" cy="3590290"/>
            <wp:effectExtent l="0" t="0" r="635" b="3810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（2）打开微信“扫一扫”，进行二次验证绑定，如图“图2-6-2”“图2-6-3”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60850" cy="2882900"/>
            <wp:effectExtent l="0" t="0" r="6350" b="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29690" cy="2778760"/>
            <wp:effectExtent l="0" t="0" r="3810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44295" cy="2785745"/>
            <wp:effectExtent l="0" t="0" r="1905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</w:t>
      </w:r>
      <w:r>
        <w:rPr>
          <w:rFonts w:hint="eastAsia" w:ascii="微软雅黑" w:hAnsi="微软雅黑" w:eastAsia="微软雅黑" w:cs="微软雅黑"/>
          <w:lang w:eastAsia="zh-CN"/>
        </w:rPr>
        <w:t>web页面绑定成功，</w:t>
      </w:r>
      <w:r>
        <w:rPr>
          <w:rFonts w:hint="eastAsia" w:ascii="微软雅黑" w:hAnsi="微软雅黑" w:eastAsia="微软雅黑" w:cs="微软雅黑"/>
          <w:lang w:val="en-US" w:eastAsia="zh-CN"/>
        </w:rPr>
        <w:t>如图 “图2-6-4”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040" cy="3561715"/>
            <wp:effectExtent l="0" t="0" r="10160" b="6985"/>
            <wp:docPr id="1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32589"/>
      <w:r>
        <w:rPr>
          <w:rFonts w:hint="eastAsia" w:ascii="微软雅黑" w:hAnsi="微软雅黑" w:eastAsia="微软雅黑" w:cs="微软雅黑"/>
          <w:lang w:val="en-US" w:eastAsia="zh-CN"/>
        </w:rPr>
        <w:t>2、微信小程序二次验证登录流程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输入“账号密码”，如图：“图2-7-1”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图2-7-1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验证方式可选择“扫码授权”和“验证码”，如“图2-7-2”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715770" cy="1925955"/>
            <wp:effectExtent l="0" t="0" r="11430" b="4445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图2-7-2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（3）微信扫码授权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①打开微信“扫一扫”，针对“图2-7-2（左）”的二维码进行扫码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②微信小程序，进行授权选择，可选“确认授权并信任此设备”&amp;“临时登录”，如图“图2-7-3”</w:t>
      </w:r>
    </w:p>
    <w:p>
      <w:pPr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“确认授权并信任此设备”：后续再通过相同设备登录时将不再需要进行二次验证</w:t>
      </w:r>
    </w:p>
    <w:p>
      <w:pPr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“临时登录”：后续再通过相同设备登录时仍需进行二次验证，且会有相同提示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69110" cy="2528570"/>
            <wp:effectExtent l="0" t="0" r="8890" b="1143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（4）小程序验证码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①打开微信“搜索”，查找“邮箱安全助手”（认准“广东盈世计算机科技有限公司”），如图“图2-7-4（左）”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②查找对应邮箱验证码，如图“图2-7-4（右）”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③验证码填入“图2-7-5”，完成二次验证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69085" cy="3260090"/>
            <wp:effectExtent l="0" t="0" r="5715" b="3810"/>
            <wp:docPr id="45" name="图片 45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579167f502508eac834bc98fa1d1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8615" cy="3354070"/>
            <wp:effectExtent l="0" t="0" r="6985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644650" cy="1920875"/>
            <wp:effectExtent l="0" t="0" r="6350" b="9525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13" w:name="_Toc23376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适合海外用户使用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bookmarkEnd w:id="13"/>
    </w:p>
    <w:p>
      <w:pPr>
        <w:pStyle w:val="4"/>
        <w:bidi w:val="0"/>
        <w:rPr>
          <w:rFonts w:hint="eastAsia" w:ascii="微软雅黑" w:hAnsi="微软雅黑" w:eastAsia="微软雅黑" w:cs="微软雅黑"/>
        </w:rPr>
      </w:pPr>
      <w:bookmarkStart w:id="14" w:name="_Toc20132"/>
      <w:bookmarkStart w:id="15" w:name="_1、第三方OTP绑定流程"/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第三方OTP绑定</w:t>
      </w:r>
      <w:r>
        <w:rPr>
          <w:rFonts w:hint="eastAsia" w:ascii="微软雅黑" w:hAnsi="微软雅黑" w:eastAsia="微软雅黑" w:cs="微软雅黑"/>
        </w:rPr>
        <w:t>流程</w:t>
      </w:r>
      <w:bookmarkEnd w:id="14"/>
    </w:p>
    <w:bookmarkEnd w:id="15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选择第三方 OTP 二次验证 “绑定”，如图“图2-8-1”，“图2-8-2”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865" cy="3552190"/>
            <wp:effectExtent l="0" t="0" r="635" b="3810"/>
            <wp:docPr id="1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603750" cy="4787900"/>
            <wp:effectExtent l="0" t="0" r="6350" b="0"/>
            <wp:docPr id="1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（2）第三方OTP下载：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常见第三方OTP：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firstLine="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Microsoft Authenticator</w:t>
      </w:r>
      <w:r>
        <w:rPr>
          <w:rFonts w:hint="eastAsia" w:ascii="微软雅黑" w:hAnsi="微软雅黑" w:eastAsia="微软雅黑" w:cs="微软雅黑"/>
          <w:lang w:val="en-US" w:eastAsia="zh-CN"/>
        </w:rPr>
        <w:t>：各大应用商店即可下载</w:t>
      </w:r>
      <w:r>
        <w:drawing>
          <wp:inline distT="0" distB="0" distL="114300" distR="114300">
            <wp:extent cx="349885" cy="343535"/>
            <wp:effectExtent l="0" t="0" r="5715" b="12065"/>
            <wp:docPr id="1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firstLine="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Google 身份验证器</w:t>
      </w:r>
      <w:r>
        <w:rPr>
          <w:rFonts w:hint="eastAsia" w:ascii="微软雅黑" w:hAnsi="微软雅黑" w:eastAsia="微软雅黑" w:cs="微软雅黑"/>
          <w:lang w:val="en-US" w:eastAsia="zh-CN"/>
        </w:rPr>
        <w:t>：</w:t>
      </w:r>
      <w:r>
        <w:drawing>
          <wp:inline distT="0" distB="0" distL="114300" distR="114300">
            <wp:extent cx="362585" cy="358775"/>
            <wp:effectExtent l="0" t="0" r="5715" b="9525"/>
            <wp:docPr id="1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</w:t>
      </w:r>
      <w:r>
        <w:rPr>
          <w:rFonts w:hint="default" w:ascii="微软雅黑" w:hAnsi="微软雅黑" w:eastAsia="微软雅黑" w:cs="微软雅黑"/>
          <w:lang w:val="en-US" w:eastAsia="zh-CN"/>
        </w:rPr>
        <w:t>Authenticator</w:t>
      </w:r>
      <w:r>
        <w:rPr>
          <w:rFonts w:hint="eastAsia" w:ascii="微软雅黑" w:hAnsi="微软雅黑" w:eastAsia="微软雅黑" w:cs="微软雅黑"/>
          <w:lang w:val="en-US" w:eastAsia="zh-CN"/>
        </w:rPr>
        <w:t>为例，扫码绑定：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路径：</w:t>
      </w:r>
      <w:r>
        <w:rPr>
          <w:rFonts w:hint="eastAsia" w:ascii="微软雅黑" w:hAnsi="微软雅黑" w:eastAsia="微软雅黑" w:cs="微软雅黑"/>
          <w:lang w:val="en-US" w:eastAsia="zh-CN"/>
        </w:rPr>
        <w:t>首页-选择“添加账户”-选择“其他账户”进入扫码界面-进行扫码-完成绑定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（4）输入一次性密码，点击确认，如“图2-8-3”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603750" cy="4787900"/>
            <wp:effectExtent l="0" t="0" r="6350" b="0"/>
            <wp:docPr id="1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图2-8-3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（5）完成绑定，如如“图2-8-4”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9865" cy="3522980"/>
            <wp:effectExtent l="0" t="0" r="635" b="762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hint="eastAsia" w:ascii="微软雅黑" w:hAnsi="微软雅黑" w:eastAsia="微软雅黑" w:cs="微软雅黑"/>
          <w:lang w:val="en-US" w:eastAsia="zh-CN"/>
        </w:rPr>
        <w:t>图2-8-4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16" w:name="_Toc21501"/>
      <w:r>
        <w:rPr>
          <w:rFonts w:hint="eastAsia" w:ascii="微软雅黑" w:hAnsi="微软雅黑" w:eastAsia="微软雅黑" w:cs="微软雅黑"/>
          <w:lang w:val="en-US" w:eastAsia="zh-CN"/>
        </w:rPr>
        <w:t>2、第三方OTP验证登录流程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输入“账号密码”，如图：“图2-8-1”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1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图2-9-1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选择验证方式“验证码”，登录验证器查看“验证码”，如“图2-9-2”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注：可勾选“同设备登录免二次验证”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553335" cy="2902585"/>
            <wp:effectExtent l="0" t="0" r="12065" b="5715"/>
            <wp:docPr id="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图2-9-2</w:t>
      </w: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7" w:name="_Toc1444"/>
      <w:r>
        <w:rPr>
          <w:rFonts w:hint="eastAsia" w:ascii="微软雅黑" w:hAnsi="微软雅黑" w:eastAsia="微软雅黑" w:cs="微软雅黑"/>
          <w:lang w:val="en-US" w:eastAsia="zh-CN"/>
        </w:rPr>
        <w:t>三、二次认证解绑&amp;换绑流程</w:t>
      </w:r>
      <w:bookmarkEnd w:id="17"/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8" w:name="_Toc19589"/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APP解绑&amp;换绑流程</w:t>
      </w:r>
      <w:bookmarkEnd w:id="18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19" w:name="_Toc16787"/>
      <w:r>
        <w:rPr>
          <w:rFonts w:hint="eastAsia" w:ascii="微软雅黑" w:hAnsi="微软雅黑" w:eastAsia="微软雅黑" w:cs="微软雅黑"/>
          <w:lang w:val="en-US" w:eastAsia="zh-CN"/>
        </w:rPr>
        <w:t>1、APP二次验证解绑流程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）二次验证选择“APP</w:t>
      </w:r>
      <w:r>
        <w:rPr>
          <w:rFonts w:hint="eastAsia" w:ascii="微软雅黑" w:hAnsi="微软雅黑" w:eastAsia="微软雅黑" w:cs="微软雅黑"/>
          <w:lang w:val="en-US" w:eastAsia="zh-CN"/>
        </w:rPr>
        <w:t>解绑</w:t>
      </w:r>
      <w:r>
        <w:rPr>
          <w:rFonts w:hint="eastAsia" w:ascii="微软雅黑" w:hAnsi="微软雅黑" w:eastAsia="微软雅黑" w:cs="微软雅黑"/>
          <w:lang w:eastAsia="zh-CN"/>
        </w:rPr>
        <w:t>”，</w:t>
      </w:r>
      <w:r>
        <w:rPr>
          <w:rFonts w:hint="eastAsia" w:ascii="微软雅黑" w:hAnsi="微软雅黑" w:eastAsia="微软雅黑" w:cs="微软雅黑"/>
          <w:lang w:val="en-US" w:eastAsia="zh-CN"/>
        </w:rPr>
        <w:t>如“图3-1-1”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8595" cy="3590290"/>
            <wp:effectExtent l="0" t="0" r="1905" b="381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选择解绑方式，可选择“APP授权”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①APP授权，打开APP确认授权，如图“图3-1-2”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204720" cy="1993900"/>
            <wp:effectExtent l="0" t="0" r="508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2845" cy="1976755"/>
            <wp:effectExtent l="0" t="0" r="8255" b="4445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（3）选择解绑方式，APP验证码验证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①打开APP，点击“+”，选择“二次验证”，流程如“图3-1-3”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②找到本账号的验证码，验证码填入“图3-1-4”，完成验证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963420" cy="1924050"/>
            <wp:effectExtent l="0" t="0" r="5080" b="635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0330" cy="1927225"/>
            <wp:effectExtent l="0" t="0" r="1270" b="3175"/>
            <wp:docPr id="1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图3-1-3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102485" cy="2110105"/>
            <wp:effectExtent l="0" t="0" r="5715" b="1079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（4）解绑成功，如“图3-1-5”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377690" cy="2882900"/>
            <wp:effectExtent l="0" t="0" r="3810" b="0"/>
            <wp:docPr id="1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图3-1-5</w:t>
      </w:r>
    </w:p>
    <w:p>
      <w:pPr>
        <w:pStyle w:val="4"/>
        <w:bidi w:val="0"/>
        <w:rPr>
          <w:rFonts w:hint="eastAsia" w:ascii="微软雅黑" w:hAnsi="微软雅黑" w:eastAsia="微软雅黑" w:cs="微软雅黑"/>
        </w:rPr>
      </w:pPr>
      <w:bookmarkStart w:id="20" w:name="_Toc11723"/>
      <w:r>
        <w:rPr>
          <w:rFonts w:hint="eastAsia" w:ascii="微软雅黑" w:hAnsi="微软雅黑" w:eastAsia="微软雅黑" w:cs="微软雅黑"/>
          <w:lang w:val="en-US" w:eastAsia="zh-CN"/>
        </w:rPr>
        <w:t>2、APP二次验证换绑流程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）二次验证选择“APP</w:t>
      </w:r>
      <w:r>
        <w:rPr>
          <w:rFonts w:hint="eastAsia" w:ascii="微软雅黑" w:hAnsi="微软雅黑" w:eastAsia="微软雅黑" w:cs="微软雅黑"/>
          <w:lang w:val="en-US" w:eastAsia="zh-CN"/>
        </w:rPr>
        <w:t>修改</w:t>
      </w:r>
      <w:r>
        <w:rPr>
          <w:rFonts w:hint="eastAsia" w:ascii="微软雅黑" w:hAnsi="微软雅黑" w:eastAsia="微软雅黑" w:cs="微软雅黑"/>
          <w:lang w:eastAsia="zh-CN"/>
        </w:rPr>
        <w:t>”，</w:t>
      </w:r>
      <w:r>
        <w:rPr>
          <w:rFonts w:hint="eastAsia" w:ascii="微软雅黑" w:hAnsi="微软雅黑" w:eastAsia="微软雅黑" w:cs="微软雅黑"/>
          <w:lang w:val="en-US" w:eastAsia="zh-CN"/>
        </w:rPr>
        <w:t>如“图3-2-1”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040" cy="3561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选择换绑方式，可选择“APP授权”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①APP授权，打开APP确认授权，如图“图3-2-2”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203450" cy="1992630"/>
            <wp:effectExtent l="0" t="0" r="635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2845" cy="1976755"/>
            <wp:effectExtent l="0" t="0" r="8255" b="4445"/>
            <wp:docPr id="1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（3）选择换绑方式，APP验证码验证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①打开APP，点击“+”，选择“二次验证”，流程如“图3-2-3”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②找到本账号的验证码，验证码填入“图3-2-4”，完成验证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963420" cy="1924050"/>
            <wp:effectExtent l="0" t="0" r="5080" b="6350"/>
            <wp:docPr id="1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0330" cy="1927225"/>
            <wp:effectExtent l="0" t="0" r="1270" b="3175"/>
            <wp:docPr id="1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图3-2-3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102485" cy="2110105"/>
            <wp:effectExtent l="0" t="0" r="5715" b="10795"/>
            <wp:docPr id="1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打开APP扫码绑定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①web页面二维码显示，如图：“图3-2-5”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169285" cy="2329815"/>
            <wp:effectExtent l="0" t="0" r="5715" b="6985"/>
            <wp:docPr id="1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②APP扫码入口，如图：“图3-2-6”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2150" cy="2012950"/>
            <wp:effectExtent l="0" t="0" r="6350" b="635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2585" cy="1997075"/>
            <wp:effectExtent l="0" t="0" r="5715" b="9525"/>
            <wp:docPr id="1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③APP绑定成功，如图：“图3-2-7”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1590" cy="1637665"/>
            <wp:effectExtent l="0" t="0" r="3810" b="63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4130" cy="1635760"/>
            <wp:effectExtent l="0" t="0" r="1270" b="2540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④web页面绑定成功，如图“图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3824605"/>
            <wp:effectExtent l="0" t="0" r="1270" b="10795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bookmarkStart w:id="21" w:name="_Toc19883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解绑&amp;换绑流程</w:t>
      </w:r>
      <w:bookmarkEnd w:id="21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2" w:name="_Toc11357"/>
      <w:r>
        <w:rPr>
          <w:rFonts w:hint="eastAsia" w:ascii="微软雅黑" w:hAnsi="微软雅黑" w:eastAsia="微软雅黑" w:cs="微软雅黑"/>
          <w:lang w:val="en-US" w:eastAsia="zh-CN"/>
        </w:rPr>
        <w:t>1、备用邮箱二次验证解绑流程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备用邮箱解绑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2405" cy="3584575"/>
            <wp:effectExtent l="0" t="0" r="10795" b="9525"/>
            <wp:docPr id="1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如“图3-3-2”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848100" cy="3498850"/>
            <wp:effectExtent l="0" t="0" r="0" b="6350"/>
            <wp:docPr id="1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图3-3-2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完成解绑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3" w:name="_Toc20868"/>
      <w:r>
        <w:rPr>
          <w:rFonts w:hint="eastAsia" w:ascii="微软雅黑" w:hAnsi="微软雅黑" w:eastAsia="微软雅黑" w:cs="微软雅黑"/>
          <w:lang w:val="en-US" w:eastAsia="zh-CN"/>
        </w:rPr>
        <w:t>2、备用邮箱二次验证换绑流程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备用邮箱修改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72405" cy="3584575"/>
            <wp:effectExtent l="0" t="0" r="10795" b="9525"/>
            <wp:docPr id="1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如“图3-4-2”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848100" cy="3498850"/>
            <wp:effectExtent l="0" t="0" r="0" b="6350"/>
            <wp:docPr id="1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</w:t>
      </w:r>
      <w:r>
        <w:rPr>
          <w:rFonts w:hint="eastAsia" w:ascii="微软雅黑" w:hAnsi="微软雅黑" w:eastAsia="微软雅黑" w:cs="微软雅黑"/>
          <w:lang w:eastAsia="zh-CN"/>
        </w:rPr>
        <w:t>填入</w:t>
      </w:r>
      <w:r>
        <w:rPr>
          <w:rFonts w:hint="eastAsia" w:ascii="微软雅黑" w:hAnsi="微软雅黑" w:eastAsia="微软雅黑" w:cs="微软雅黑"/>
          <w:lang w:val="en-US" w:eastAsia="zh-CN"/>
        </w:rPr>
        <w:t>备用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邮箱地址</w:t>
      </w:r>
      <w:r>
        <w:rPr>
          <w:rFonts w:hint="eastAsia" w:ascii="微软雅黑" w:hAnsi="微软雅黑" w:eastAsia="微软雅黑" w:cs="微软雅黑"/>
          <w:lang w:eastAsia="zh-CN"/>
        </w:rPr>
        <w:t>”请求验证码，并填入正确的验证码，</w:t>
      </w:r>
      <w:r>
        <w:rPr>
          <w:rFonts w:hint="eastAsia" w:ascii="微软雅黑" w:hAnsi="微软雅黑" w:eastAsia="微软雅黑" w:cs="微软雅黑"/>
          <w:lang w:val="en-US" w:eastAsia="zh-CN"/>
        </w:rPr>
        <w:t>如图：“图3-4-3”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54500" cy="2393950"/>
            <wp:effectExtent l="0" t="0" r="0" b="6350"/>
            <wp:docPr id="1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图3-4-3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②完成换绑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24" w:name="_Toc27081"/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微信小程序解绑&amp;换绑流程</w:t>
      </w:r>
      <w:bookmarkEnd w:id="24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5" w:name="_Toc26487"/>
      <w:r>
        <w:rPr>
          <w:rFonts w:hint="eastAsia" w:ascii="微软雅黑" w:hAnsi="微软雅黑" w:eastAsia="微软雅黑" w:cs="微软雅黑"/>
          <w:lang w:val="en-US" w:eastAsia="zh-CN"/>
        </w:rPr>
        <w:t>1、微信小程序二次验证解绑流程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微信小程序解绑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4310" cy="3585210"/>
            <wp:effectExtent l="0" t="0" r="8890" b="8890"/>
            <wp:docPr id="1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解绑方式可选择“扫码授权”和“验证码”，如“图3-5-2”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006600" cy="1877060"/>
            <wp:effectExtent l="0" t="0" r="0" b="2540"/>
            <wp:docPr id="1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2445" cy="1891030"/>
            <wp:effectExtent l="0" t="0" r="8255" b="1270"/>
            <wp:docPr id="1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图3-5-2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（3）微信扫码授权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①打开微信“扫一扫”，针对“图3-5-2（左）”的二维码进行扫码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②微信小程序，进行授权“确认”，如图“图3-5-3”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49450" cy="3238500"/>
            <wp:effectExtent l="0" t="0" r="6350" b="0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（4）小程序验证码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①打开微信“搜索”，查找“邮箱安全助手”（认准“广东盈世计算机科技有限公司”），如图“图3-5-4（左）”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②查找对应邮箱验证码，如图“图3-5-4（右）”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③验证码填入“图3-5-5”，完成二次验证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69085" cy="3260090"/>
            <wp:effectExtent l="0" t="0" r="5715" b="3810"/>
            <wp:docPr id="97" name="图片 97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8579167f502508eac834bc98fa1d1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8615" cy="3354070"/>
            <wp:effectExtent l="0" t="0" r="6985" b="11430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782445" cy="1891030"/>
            <wp:effectExtent l="0" t="0" r="8255" b="1270"/>
            <wp:docPr id="1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6" w:name="_Toc16871"/>
      <w:r>
        <w:rPr>
          <w:rFonts w:hint="eastAsia" w:ascii="微软雅黑" w:hAnsi="微软雅黑" w:eastAsia="微软雅黑" w:cs="微软雅黑"/>
          <w:lang w:val="en-US" w:eastAsia="zh-CN"/>
        </w:rPr>
        <w:t>2、微信小程序二次验证换绑流程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微信小程序修改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4310" cy="3585210"/>
            <wp:effectExtent l="0" t="0" r="8890" b="8890"/>
            <wp:docPr id="1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换绑方式可选择“扫码授权”和“验证码”，如“图3-6-2”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32330" cy="1215390"/>
            <wp:effectExtent l="0" t="0" r="1270" b="3810"/>
            <wp:docPr id="1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86990" cy="1242060"/>
            <wp:effectExtent l="0" t="0" r="3810" b="254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图3-6-2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（3）微信扫码授权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①打开微信“扫一扫”，针对“图3-6-2（左）”的二维码进行扫码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②微信小程序，进行授权“确认”，如图“图3-6-3”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49450" cy="3238500"/>
            <wp:effectExtent l="0" t="0" r="6350" b="0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（4）小程序验证码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①打开微信“搜索”，查找“邮箱安全助手”（认准“广东盈世计算机科技有限公司”），如图“图3-6-4（左）”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②查找对应邮箱验证码，如图“图3-6-4（右）”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③验证码填入“图3-6-5”，完成二次验证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69085" cy="3260090"/>
            <wp:effectExtent l="0" t="0" r="5715" b="3810"/>
            <wp:docPr id="106" name="图片 106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8579167f502508eac834bc98fa1d1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8615" cy="3354070"/>
            <wp:effectExtent l="0" t="0" r="6985" b="11430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86990" cy="1242060"/>
            <wp:effectExtent l="0" t="0" r="3810" b="254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①打开微信“扫一扫”，进行二次验证绑定，如图“图3-6-6”“图3-6-7”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60850" cy="2882900"/>
            <wp:effectExtent l="0" t="0" r="6350" b="0"/>
            <wp:docPr id="1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29690" cy="2778760"/>
            <wp:effectExtent l="0" t="0" r="3810" b="254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44295" cy="2785745"/>
            <wp:effectExtent l="0" t="0" r="1905" b="8255"/>
            <wp:docPr id="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②完成换绑</w:t>
      </w: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bookmarkStart w:id="27" w:name="_Toc859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解绑&amp;换绑流程</w:t>
      </w:r>
      <w:bookmarkEnd w:id="27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8" w:name="_Toc11041"/>
      <w:r>
        <w:rPr>
          <w:rFonts w:hint="eastAsia" w:ascii="微软雅黑" w:hAnsi="微软雅黑" w:eastAsia="微软雅黑" w:cs="微软雅黑"/>
          <w:lang w:val="en-US" w:eastAsia="zh-CN"/>
        </w:rPr>
        <w:t>1、第三方OTP二次验证解绑流程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第三方OTP解绑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3565525"/>
            <wp:effectExtent l="0" t="0" r="9525" b="3175"/>
            <wp:docPr id="19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OTP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如“图3-7-2”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657600" cy="3524250"/>
            <wp:effectExtent l="0" t="0" r="0" b="6350"/>
            <wp:docPr id="19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图3-7-2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完成解绑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9" w:name="_Toc5147"/>
      <w:r>
        <w:rPr>
          <w:rFonts w:hint="eastAsia" w:ascii="微软雅黑" w:hAnsi="微软雅黑" w:eastAsia="微软雅黑" w:cs="微软雅黑"/>
          <w:lang w:val="en-US" w:eastAsia="zh-CN"/>
        </w:rPr>
        <w:t>2、第三方OTP二次验证换绑流程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第三方OTP修改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73675" cy="3565525"/>
            <wp:effectExtent l="0" t="0" r="9525" b="3175"/>
            <wp:docPr id="19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图3-8-1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如“图3-8-2”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657600" cy="3524250"/>
            <wp:effectExtent l="0" t="0" r="0" b="6350"/>
            <wp:docPr id="19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①使用第三方OTP扫码绑定可参考：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\l "_1、第三方OTP绑定流程"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lang w:val="en-US" w:eastAsia="zh-CN"/>
        </w:rPr>
        <w:t>绑定流程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eastAsia="zh-CN"/>
        </w:rPr>
        <w:t>，并填入正确的验证码，</w:t>
      </w:r>
      <w:r>
        <w:rPr>
          <w:rFonts w:hint="eastAsia" w:ascii="微软雅黑" w:hAnsi="微软雅黑" w:eastAsia="微软雅黑" w:cs="微软雅黑"/>
          <w:lang w:val="en-US" w:eastAsia="zh-CN"/>
        </w:rPr>
        <w:t>如图：“图3-8-3”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603750" cy="4787900"/>
            <wp:effectExtent l="0" t="0" r="6350" b="0"/>
            <wp:docPr id="19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图3-8-3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②完成换绑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0" w:name="_Toc2617"/>
      <w:r>
        <w:rPr>
          <w:rFonts w:hint="eastAsia" w:ascii="微软雅黑" w:hAnsi="微软雅黑" w:eastAsia="微软雅黑" w:cs="微软雅黑"/>
          <w:lang w:val="en-US" w:eastAsia="zh-CN"/>
        </w:rPr>
        <w:t>四、设置客户端专用密码</w:t>
      </w:r>
      <w:bookmarkEnd w:id="30"/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1" w:name="_Toc24298"/>
      <w:r>
        <w:rPr>
          <w:rFonts w:hint="eastAsia" w:ascii="微软雅黑" w:hAnsi="微软雅黑" w:eastAsia="微软雅黑" w:cs="微软雅黑"/>
          <w:lang w:val="en-US" w:eastAsia="zh-CN"/>
        </w:rPr>
        <w:t>（一）设置客户端专用密码</w:t>
      </w:r>
      <w:bookmarkEnd w:id="31"/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2" w:name="_Toc7467"/>
      <w:r>
        <w:rPr>
          <w:rFonts w:hint="eastAsia" w:ascii="微软雅黑" w:hAnsi="微软雅黑" w:eastAsia="微软雅黑" w:cs="微软雅黑"/>
          <w:lang w:val="en-US" w:eastAsia="zh-CN"/>
        </w:rPr>
        <w:t>1、方案一：</w:t>
      </w:r>
      <w:bookmarkEnd w:id="32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（1）设置路径：</w:t>
      </w:r>
      <w:r>
        <w:rPr>
          <w:rFonts w:hint="eastAsia" w:ascii="微软雅黑" w:hAnsi="微软雅黑" w:eastAsia="微软雅黑" w:cs="微软雅黑"/>
          <w:lang w:val="en-US" w:eastAsia="zh-CN"/>
        </w:rPr>
        <w:t>二次验证设置➡设置客户端专用密码，如，“图4-1-1”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设置客户端专用密码，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不设置客户端专用密码，将会影响客户端的正常使用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9865" cy="3588385"/>
            <wp:effectExtent l="0" t="0" r="635" b="5715"/>
            <wp:docPr id="19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图4-1-1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（2）选择“生成专用密码”，设置密码名称，选择生成，如，“图4-1-2”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2080895"/>
            <wp:effectExtent l="0" t="0" r="9525" b="190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图4-1-2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（3）设置完成，系统自动一个16位随机字符串的客户端专用密码，如，“图4-1-3”</w:t>
      </w:r>
    </w:p>
    <w:p>
      <w:pPr>
        <w:ind w:left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①请选择安全的方式保存</w:t>
      </w:r>
    </w:p>
    <w:p>
      <w:pPr>
        <w:ind w:left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②或在需要使用客户端时，临时生成临时使用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4857750" cy="3683000"/>
            <wp:effectExtent l="0" t="0" r="6350" b="0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图4-1-3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3" w:name="_Toc18719"/>
      <w:r>
        <w:rPr>
          <w:rFonts w:hint="eastAsia" w:ascii="微软雅黑" w:hAnsi="微软雅黑" w:eastAsia="微软雅黑" w:cs="微软雅黑"/>
          <w:lang w:val="en-US" w:eastAsia="zh-CN"/>
        </w:rPr>
        <w:t>2、方案二：</w:t>
      </w:r>
      <w:bookmarkEnd w:id="33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（1）设置路径：</w:t>
      </w:r>
      <w:r>
        <w:rPr>
          <w:rFonts w:hint="eastAsia" w:ascii="微软雅黑" w:hAnsi="微软雅黑" w:eastAsia="微软雅黑" w:cs="微软雅黑"/>
          <w:lang w:val="en-US" w:eastAsia="zh-CN"/>
        </w:rPr>
        <w:t>个人设置-安全设置-客户端安全登录，如，“图4-2-1”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418080" cy="1356995"/>
            <wp:effectExtent l="0" t="0" r="7620" b="1905"/>
            <wp:docPr id="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61360" cy="772795"/>
            <wp:effectExtent l="0" t="0" r="2540" b="1905"/>
            <wp:docPr id="1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图4-2-1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（2）选择“+”，设置密码名称，选择生成，如，“图4-2-2”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2080895"/>
            <wp:effectExtent l="0" t="0" r="9525" b="1905"/>
            <wp:docPr id="1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图4-2-2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（3）设置完成，系统自动一个16位随机字符串的客户端专用密码，如，“图4-2-3”</w:t>
      </w:r>
    </w:p>
    <w:p>
      <w:pPr>
        <w:ind w:left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①请选择安全的方式保存</w:t>
      </w:r>
    </w:p>
    <w:p>
      <w:pPr>
        <w:ind w:left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②或在需要使用客户端时，临时生成临时使用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857750" cy="3683000"/>
            <wp:effectExtent l="0" t="0" r="6350" b="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图4-2-3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C6716"/>
    <w:multiLevelType w:val="singleLevel"/>
    <w:tmpl w:val="ABDC671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09CF9D3"/>
    <w:multiLevelType w:val="singleLevel"/>
    <w:tmpl w:val="B09CF9D3"/>
    <w:lvl w:ilvl="0" w:tentative="0">
      <w:start w:val="5"/>
      <w:numFmt w:val="decimal"/>
      <w:suff w:val="nothing"/>
      <w:lvlText w:val="（%1）"/>
      <w:lvlJc w:val="left"/>
    </w:lvl>
  </w:abstractNum>
  <w:abstractNum w:abstractNumId="2">
    <w:nsid w:val="2BC5854B"/>
    <w:multiLevelType w:val="singleLevel"/>
    <w:tmpl w:val="2BC5854B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36B17533"/>
    <w:multiLevelType w:val="multilevel"/>
    <w:tmpl w:val="36B1753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mOGQ3NGVkZjhkZDA2N2VkZDQ3MTZkM2Q3OTI5YzUifQ=="/>
  </w:docVars>
  <w:rsids>
    <w:rsidRoot w:val="00000000"/>
    <w:rsid w:val="01F07EF5"/>
    <w:rsid w:val="06407266"/>
    <w:rsid w:val="0683731B"/>
    <w:rsid w:val="0C067DFB"/>
    <w:rsid w:val="15152A9B"/>
    <w:rsid w:val="15677710"/>
    <w:rsid w:val="17B75F61"/>
    <w:rsid w:val="19C22397"/>
    <w:rsid w:val="1FA54DA2"/>
    <w:rsid w:val="2362396E"/>
    <w:rsid w:val="27A13129"/>
    <w:rsid w:val="298A1AA5"/>
    <w:rsid w:val="29FA7C6C"/>
    <w:rsid w:val="2E881B10"/>
    <w:rsid w:val="305E56A9"/>
    <w:rsid w:val="3091542B"/>
    <w:rsid w:val="373841DE"/>
    <w:rsid w:val="3A1634AF"/>
    <w:rsid w:val="3C8D79F2"/>
    <w:rsid w:val="4EB05E94"/>
    <w:rsid w:val="56206DD9"/>
    <w:rsid w:val="574216FD"/>
    <w:rsid w:val="5A4B4771"/>
    <w:rsid w:val="5B7B5A8C"/>
    <w:rsid w:val="5B8E264F"/>
    <w:rsid w:val="5CD73F47"/>
    <w:rsid w:val="5CF17A46"/>
    <w:rsid w:val="5FDB0F7C"/>
    <w:rsid w:val="634C4946"/>
    <w:rsid w:val="67C6659B"/>
    <w:rsid w:val="6D7A0FBA"/>
    <w:rsid w:val="72A51511"/>
    <w:rsid w:val="732E58BD"/>
    <w:rsid w:val="74AE2140"/>
    <w:rsid w:val="753A50DA"/>
    <w:rsid w:val="7639794B"/>
    <w:rsid w:val="77CF65BD"/>
    <w:rsid w:val="780809A0"/>
    <w:rsid w:val="7F3B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3645</Words>
  <Characters>4596</Characters>
  <Lines>0</Lines>
  <Paragraphs>0</Paragraphs>
  <TotalTime>0</TotalTime>
  <ScaleCrop>false</ScaleCrop>
  <LinksUpToDate>false</LinksUpToDate>
  <CharactersWithSpaces>4704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2022-10-22T02:04:00Z</dcterms:created>
  <dc:creator>季戈辉</dc:creator>
  <cp:lastModifiedBy>林颂珺</cp:lastModifiedBy>
  <dcterms:modified xsi:type="dcterms:W3CDTF">2023-03-30T01:37:59Z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10BFC8B509A64172807495CADD19097E</vt:lpwstr>
  </property>
</Properties>
</file>